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left="567" w:hanging="0"/>
        <w:rPr>
          <w:rFonts w:ascii="Arial" w:hAnsi="Arial" w:eastAsia="Times New Roman" w:cs="Arial"/>
          <w:color w:val="000000"/>
          <w:lang w:eastAsia="ar-SA"/>
        </w:rPr>
      </w:pPr>
      <w:r>
        <w:rPr>
          <w:rFonts w:eastAsia="Times New Roman" w:cs="Arial" w:ascii="Arial" w:hAnsi="Arial"/>
          <w:color w:val="000000"/>
          <w:lang w:eastAsia="ar-SA"/>
        </w:rPr>
      </w:r>
    </w:p>
    <w:tbl>
      <w:tblPr>
        <w:tblStyle w:val="Grigliatabella"/>
        <w:tblW w:w="9071"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4122"/>
        <w:gridCol w:w="4948"/>
      </w:tblGrid>
      <w:tr>
        <w:trPr/>
        <w:tc>
          <w:tcPr>
            <w:tcW w:w="9070" w:type="dxa"/>
            <w:gridSpan w:val="2"/>
            <w:tcBorders>
              <w:top w:val="nil"/>
              <w:left w:val="nil"/>
              <w:bottom w:val="nil"/>
              <w:right w:val="nil"/>
            </w:tcBorders>
          </w:tcPr>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b/>
                <w:b/>
                <w:bCs/>
                <w:color w:val="8EAADB" w:themeColor="accent1" w:themeTint="99"/>
                <w:sz w:val="26"/>
                <w:szCs w:val="26"/>
                <w:lang w:eastAsia="ar-SA"/>
              </w:rPr>
            </w:pPr>
            <w:r>
              <w:rPr>
                <w:rFonts w:eastAsia="Times New Roman" w:cs="Arial" w:ascii="Book Antiqua" w:hAnsi="Book Antiqua"/>
                <w:b/>
                <w:bCs/>
                <w:color w:val="8EAADB" w:themeColor="accent1" w:themeTint="99"/>
                <w:kern w:val="0"/>
                <w:sz w:val="26"/>
                <w:szCs w:val="26"/>
                <w:lang w:val="it-IT" w:eastAsia="ar-SA" w:bidi="ar-SA"/>
              </w:rPr>
              <w:t xml:space="preserve">DECRETO DEL MINISTERO DELLA GIUSTIZIA </w:t>
            </w:r>
          </w:p>
          <w:p>
            <w:pPr>
              <w:pStyle w:val="Normal"/>
              <w:widowControl/>
              <w:suppressAutoHyphens w:val="true"/>
              <w:spacing w:lineRule="auto" w:line="240" w:before="0" w:after="0"/>
              <w:jc w:val="center"/>
              <w:rPr>
                <w:rFonts w:ascii="Book Antiqua" w:hAnsi="Book Antiqua" w:eastAsia="Times New Roman" w:cs="Arial"/>
                <w:b/>
                <w:b/>
                <w:bCs/>
                <w:color w:val="8EAADB" w:themeColor="accent1" w:themeTint="99"/>
                <w:sz w:val="26"/>
                <w:szCs w:val="26"/>
                <w:lang w:eastAsia="ar-SA"/>
              </w:rPr>
            </w:pPr>
            <w:r>
              <w:rPr>
                <w:rFonts w:eastAsia="Times New Roman" w:cs="Arial" w:ascii="Book Antiqua" w:hAnsi="Book Antiqua"/>
                <w:b/>
                <w:bCs/>
                <w:color w:val="8EAADB" w:themeColor="accent1" w:themeTint="99"/>
                <w:kern w:val="0"/>
                <w:sz w:val="26"/>
                <w:szCs w:val="26"/>
                <w:lang w:val="it-IT" w:eastAsia="ar-SA" w:bidi="ar-SA"/>
              </w:rPr>
              <w:t>N. 163 DEL 1° OTTOBRE 2020</w:t>
            </w:r>
          </w:p>
          <w:p>
            <w:pPr>
              <w:pStyle w:val="Normal"/>
              <w:widowControl/>
              <w:suppressAutoHyphens w:val="true"/>
              <w:spacing w:lineRule="auto" w:line="240" w:before="0" w:after="0"/>
              <w:jc w:val="center"/>
              <w:rPr>
                <w:rFonts w:ascii="Book Antiqua" w:hAnsi="Book Antiqua" w:eastAsia="Times New Roman" w:cs="Arial"/>
                <w:color w:val="B4C6E7" w:themeColor="accent1" w:themeTint="66"/>
                <w:lang w:eastAsia="ar-SA"/>
              </w:rPr>
            </w:pPr>
            <w:r>
              <w:rPr>
                <w:rFonts w:eastAsia="Times New Roman" w:cs="Arial" w:ascii="Book Antiqua" w:hAnsi="Book Antiqua"/>
                <w:color w:val="B4C6E7" w:themeColor="accent1" w:themeTint="66"/>
                <w:kern w:val="0"/>
                <w:sz w:val="22"/>
                <w:szCs w:val="22"/>
                <w:lang w:val="it-IT" w:eastAsia="ar-SA" w:bidi="ar-SA"/>
              </w:rPr>
              <w:t>(</w:t>
            </w:r>
            <w:r>
              <w:rPr>
                <w:rFonts w:eastAsia="Times New Roman" w:cs="Arial" w:ascii="Book Antiqua" w:hAnsi="Book Antiqua"/>
                <w:i/>
                <w:iCs/>
                <w:color w:val="B4C6E7" w:themeColor="accent1" w:themeTint="66"/>
                <w:kern w:val="0"/>
                <w:sz w:val="22"/>
                <w:szCs w:val="22"/>
                <w:lang w:val="it-IT" w:eastAsia="ar-SA" w:bidi="ar-SA"/>
              </w:rPr>
              <w:t>Regolamento concernente modifiche al decreto del Ministro della giustizia 12 agosto 2015, n. 144, recante disposizioni per il conseguimento e il mantenimento del titolo di avvocato specialista, ai sensi dell'articolo 9 della legge 31 dicembre 2012, n. 247</w:t>
            </w:r>
            <w:r>
              <w:rPr>
                <w:rFonts w:eastAsia="Times New Roman" w:cs="Arial" w:ascii="Book Antiqua" w:hAnsi="Book Antiqua"/>
                <w:color w:val="B4C6E7" w:themeColor="accent1" w:themeTint="66"/>
                <w:kern w:val="0"/>
                <w:sz w:val="22"/>
                <w:szCs w:val="22"/>
                <w:lang w:val="it-IT" w:eastAsia="ar-SA" w:bidi="ar-SA"/>
              </w:rPr>
              <w:t>)</w:t>
            </w:r>
          </w:p>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tc>
      </w:tr>
      <w:tr>
        <w:trPr/>
        <w:tc>
          <w:tcPr>
            <w:tcW w:w="9070" w:type="dxa"/>
            <w:gridSpan w:val="2"/>
            <w:tcBorders>
              <w:top w:val="nil"/>
              <w:left w:val="nil"/>
              <w:bottom w:val="nil"/>
              <w:right w:val="nil"/>
            </w:tcBorders>
          </w:tcPr>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b/>
                <w:b/>
                <w:bCs/>
                <w:color w:val="F4B083" w:themeColor="accent2" w:themeTint="99"/>
                <w:sz w:val="24"/>
                <w:szCs w:val="24"/>
                <w:lang w:eastAsia="ar-SA"/>
              </w:rPr>
            </w:pPr>
            <w:r>
              <w:rPr>
                <w:rFonts w:eastAsia="Times New Roman" w:cs="Arial" w:ascii="Book Antiqua" w:hAnsi="Book Antiqua"/>
                <w:b/>
                <w:bCs/>
                <w:color w:val="F4B083" w:themeColor="accent2" w:themeTint="99"/>
                <w:kern w:val="0"/>
                <w:sz w:val="24"/>
                <w:szCs w:val="24"/>
                <w:lang w:val="it-IT" w:eastAsia="ar-SA" w:bidi="ar-SA"/>
              </w:rPr>
              <w:t>Dichiarazione sostitutiva di certificazione</w:t>
            </w:r>
          </w:p>
          <w:p>
            <w:pPr>
              <w:pStyle w:val="Normal"/>
              <w:widowControl/>
              <w:suppressAutoHyphens w:val="true"/>
              <w:spacing w:lineRule="auto" w:line="240" w:before="0" w:after="0"/>
              <w:jc w:val="center"/>
              <w:rPr>
                <w:rFonts w:ascii="Book Antiqua" w:hAnsi="Book Antiqua" w:eastAsia="Times New Roman" w:cs="Arial"/>
                <w:i/>
                <w:i/>
                <w:iCs/>
                <w:color w:val="F7CAAC" w:themeColor="accent2" w:themeTint="66"/>
                <w:sz w:val="20"/>
                <w:szCs w:val="20"/>
                <w:lang w:eastAsia="ar-SA"/>
              </w:rPr>
            </w:pPr>
            <w:r>
              <w:rPr>
                <w:rFonts w:eastAsia="Times New Roman" w:cs="Arial" w:ascii="Book Antiqua" w:hAnsi="Book Antiqua"/>
                <w:i/>
                <w:iCs/>
                <w:color w:val="F7CAAC" w:themeColor="accent2" w:themeTint="66"/>
                <w:kern w:val="0"/>
                <w:sz w:val="20"/>
                <w:szCs w:val="20"/>
                <w:lang w:val="it-IT" w:eastAsia="ar-SA" w:bidi="ar-SA"/>
              </w:rPr>
              <w:t>(ex artt. 46 e 47 del D.P.R. 28 dicembre 2000, n. 445)</w:t>
            </w:r>
          </w:p>
          <w:p>
            <w:pPr>
              <w:pStyle w:val="Normal"/>
              <w:widowControl/>
              <w:suppressAutoHyphens w:val="true"/>
              <w:spacing w:lineRule="auto" w:line="240" w:before="0" w:after="0"/>
              <w:jc w:val="left"/>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left"/>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tc>
      </w:tr>
      <w:tr>
        <w:trPr/>
        <w:tc>
          <w:tcPr>
            <w:tcW w:w="9070" w:type="dxa"/>
            <w:gridSpan w:val="2"/>
            <w:tcBorders>
              <w:top w:val="nil"/>
              <w:left w:val="nil"/>
              <w:bottom w:val="nil"/>
              <w:right w:val="nil"/>
            </w:tcBorders>
          </w:tcPr>
          <w:p>
            <w:pPr>
              <w:pStyle w:val="NormalWeb"/>
              <w:widowControl/>
              <w:spacing w:before="100" w:after="120"/>
              <w:jc w:val="both"/>
              <w:rPr>
                <w:rFonts w:ascii="Book Antiqua" w:hAnsi="Book Antiqua" w:cs="Arial"/>
                <w:sz w:val="23"/>
                <w:szCs w:val="23"/>
              </w:rPr>
            </w:pPr>
            <w:r>
              <w:rPr>
                <w:rFonts w:cs="Arial" w:ascii="Book Antiqua" w:hAnsi="Book Antiqua"/>
                <w:kern w:val="0"/>
                <w:sz w:val="23"/>
                <w:szCs w:val="23"/>
                <w:lang w:val="it-IT" w:bidi="ar-SA"/>
              </w:rPr>
              <w:t>Il/la sottoscritto/a____________________________________________ C.F.:___________________________________ nato/a a __________________________________________________________ (_____) il____/____/_____, residente a _____________________ (_____) in __________________________ n° _____</w:t>
            </w:r>
          </w:p>
          <w:p>
            <w:pPr>
              <w:pStyle w:val="NormalWeb"/>
              <w:widowControl/>
              <w:jc w:val="both"/>
              <w:rPr>
                <w:rFonts w:ascii="Book Antiqua" w:hAnsi="Book Antiqua" w:cs="Arial"/>
                <w:sz w:val="23"/>
                <w:szCs w:val="23"/>
              </w:rPr>
            </w:pPr>
            <w:r>
              <w:rPr>
                <w:rFonts w:cs="Arial" w:ascii="Book Antiqua" w:hAnsi="Book Antiqua"/>
                <w:kern w:val="0"/>
                <w:sz w:val="23"/>
                <w:szCs w:val="23"/>
                <w:lang w:val="it-IT" w:bidi="ar-SA"/>
              </w:rPr>
              <w:t xml:space="preserve">consapevole delle responsabilità penali per il rilascio di dichiarazioni false e mendaci - punite ai sensi del codice penale e delle leggi speciali in materia nonché dall’art. 76 del D.P.R. 28 dicembre 2000, n. 445 - ai sensi e per gli effetti degli artt. 46 e 47 del citato D.P.R. n. 445/2000 </w:t>
            </w:r>
          </w:p>
          <w:p>
            <w:pPr>
              <w:pStyle w:val="NormalWeb"/>
              <w:widowControl/>
              <w:jc w:val="center"/>
              <w:rPr>
                <w:rFonts w:ascii="Book Antiqua" w:hAnsi="Book Antiqua" w:cs="Arial"/>
                <w:b/>
                <w:b/>
                <w:sz w:val="23"/>
                <w:szCs w:val="23"/>
              </w:rPr>
            </w:pPr>
            <w:r>
              <w:rPr>
                <w:rFonts w:cs="Arial" w:ascii="Book Antiqua" w:hAnsi="Book Antiqua"/>
                <w:b/>
                <w:kern w:val="0"/>
                <w:sz w:val="23"/>
                <w:szCs w:val="23"/>
                <w:lang w:val="it-IT" w:bidi="ar-SA"/>
              </w:rPr>
              <w:t xml:space="preserve">premesso </w:t>
            </w:r>
          </w:p>
          <w:p>
            <w:pPr>
              <w:pStyle w:val="NormalWeb"/>
              <w:widowControl/>
              <w:numPr>
                <w:ilvl w:val="0"/>
                <w:numId w:val="2"/>
              </w:numPr>
              <w:jc w:val="both"/>
              <w:rPr>
                <w:rFonts w:ascii="Book Antiqua" w:hAnsi="Book Antiqua" w:cs="Arial"/>
                <w:bCs/>
                <w:sz w:val="23"/>
                <w:szCs w:val="23"/>
              </w:rPr>
            </w:pPr>
            <w:r>
              <w:rPr>
                <w:rFonts w:cs="Arial" w:ascii="Book Antiqua" w:hAnsi="Book Antiqua"/>
                <w:bCs/>
                <w:kern w:val="0"/>
                <w:sz w:val="23"/>
                <w:szCs w:val="23"/>
                <w:lang w:val="it-IT" w:bidi="ar-SA"/>
              </w:rPr>
              <w:t>che intende conseguire il titolo di avvocato specialista nel settore di specializzazione _____________________ di cui al comma 1 dell’art. 3 del Decreto n. 163/2020 ed in particolare nel seguente indirizzo di specializzazione ________________________ previsto dal comma 3/4/5 dell'articolo 3 del Decreto n. 163/2020;</w:t>
            </w:r>
          </w:p>
          <w:p>
            <w:pPr>
              <w:pStyle w:val="NormalWeb"/>
              <w:widowControl/>
              <w:numPr>
                <w:ilvl w:val="0"/>
                <w:numId w:val="2"/>
              </w:numPr>
              <w:jc w:val="both"/>
              <w:rPr>
                <w:rFonts w:ascii="Book Antiqua" w:hAnsi="Book Antiqua" w:cs="Arial"/>
                <w:bCs/>
                <w:sz w:val="23"/>
                <w:szCs w:val="23"/>
              </w:rPr>
            </w:pPr>
            <w:r>
              <w:rPr>
                <w:rFonts w:cs="Arial" w:ascii="Book Antiqua" w:hAnsi="Book Antiqua"/>
                <w:bCs/>
                <w:kern w:val="0"/>
                <w:sz w:val="23"/>
                <w:szCs w:val="23"/>
                <w:lang w:val="it-IT" w:bidi="ar-SA"/>
              </w:rPr>
              <w:t>che ha maturato una comprovata esperienza ai sensi dell'articolo 8 del Decreto n. 163/2020 nel settore/indirizzo di specializzazione di cui al punto che precede;</w:t>
            </w:r>
          </w:p>
          <w:p>
            <w:pPr>
              <w:pStyle w:val="NormalWeb"/>
              <w:widowControl/>
              <w:jc w:val="center"/>
              <w:rPr>
                <w:rFonts w:ascii="Book Antiqua" w:hAnsi="Book Antiqua" w:cs="Arial"/>
                <w:b/>
                <w:b/>
                <w:bCs/>
                <w:sz w:val="23"/>
                <w:szCs w:val="23"/>
              </w:rPr>
            </w:pPr>
            <w:r>
              <w:rPr>
                <w:rFonts w:cs="Arial" w:ascii="Book Antiqua" w:hAnsi="Book Antiqua"/>
                <w:b/>
                <w:bCs/>
                <w:kern w:val="0"/>
                <w:sz w:val="23"/>
                <w:szCs w:val="23"/>
                <w:lang w:val="it-IT" w:bidi="ar-SA"/>
              </w:rPr>
              <w:t>DICHIARA</w:t>
            </w:r>
          </w:p>
          <w:p>
            <w:pPr>
              <w:pStyle w:val="ListParagraph"/>
              <w:widowControl/>
              <w:numPr>
                <w:ilvl w:val="0"/>
                <w:numId w:val="1"/>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che negli ultimi cinque anni ha maturato una comprovata esperienza ai sensi dell'articolo 8 del Decreto n. 163/2020 nel settore/indirizzo di specializzazione di cui in premessa;</w:t>
            </w:r>
          </w:p>
          <w:p>
            <w:pPr>
              <w:pStyle w:val="ListParagraph"/>
              <w:widowControl/>
              <w:numPr>
                <w:ilvl w:val="0"/>
                <w:numId w:val="1"/>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che ha maturato un’anzianità di iscrizione all'albo degli avvocati ininterrotta e senza sospensioni di almeno otto anni, in particolare è iscritto all’Albo tenuto dal Consiglio dell’Ordine degli Avvocati di ___________________ a far data dal ___________;</w:t>
            </w:r>
          </w:p>
          <w:p>
            <w:pPr>
              <w:pStyle w:val="ListParagraph"/>
              <w:widowControl/>
              <w:numPr>
                <w:ilvl w:val="0"/>
                <w:numId w:val="1"/>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che ha esercitato negli ultimi cinque anni in modo assiduo, prevalente e continuativo attività di avvocato nel seguente settore di specializzazione___________________ nonché nell’ambito del seguente indirizzo _____________________, indicato nel comma 3/4/5 dell’art. 3 cit. in conformità alle disposizioni del Decreto n. 163/2020;</w:t>
            </w:r>
          </w:p>
          <w:p>
            <w:pPr>
              <w:pStyle w:val="ListParagraph"/>
              <w:widowControl/>
              <w:numPr>
                <w:ilvl w:val="0"/>
                <w:numId w:val="1"/>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che non ha riportato, nei tre anni precedenti la presentazione della presente domanda, una sanzione disciplinare definitiva, diversa dall'avvertimento, conseguente ad un comportamento realizzato in violazione del dovere di competenza o di aggiornamento professionale;</w:t>
            </w:r>
          </w:p>
          <w:p>
            <w:pPr>
              <w:pStyle w:val="ListParagraph"/>
              <w:widowControl/>
              <w:numPr>
                <w:ilvl w:val="0"/>
                <w:numId w:val="1"/>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che ha provveduto ad informare per iscritto le parti assistite, cui sono riferibili i procedimenti giudiziali ovvero le attività stragiudiziali richiamate nella relazione allegata, dell’utilizzo, in forma anonimizzata degli atti e/o i documenti difensivi prodotti unitamente alla presente.</w:t>
            </w:r>
          </w:p>
          <w:p>
            <w:pPr>
              <w:pStyle w:val="Normal"/>
              <w:widowControl/>
              <w:suppressAutoHyphens w:val="true"/>
              <w:spacing w:lineRule="auto" w:line="240" w:before="0" w:after="0"/>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Il/la sottoscritto/a al fine di comprovare l’esperienza maturata:</w:t>
            </w:r>
          </w:p>
          <w:p>
            <w:pPr>
              <w:pStyle w:val="ListParagraph"/>
              <w:widowControl/>
              <w:numPr>
                <w:ilvl w:val="0"/>
                <w:numId w:val="3"/>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produce l’allegata relazione nella quale viene illustrato, e specificamente dettagliato, ogni singolo incarico, per un totale complessivo di (almeno) cinquanta incarichi suddivisi in (almeno) dieci per ogni anno, fatta salva la disposizione di cui all’art. 8, comma 2, del D.M. cit. che prevede la deroga al previsto numero di incarichi per anno, in relazione alla natura e alla particolare rilevanza degli incarichi e delle specifiche caratteristiche del settore dell’indirizzo di specializzazione;</w:t>
            </w:r>
          </w:p>
          <w:p>
            <w:pPr>
              <w:pStyle w:val="ListParagraph"/>
              <w:widowControl/>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e</w:t>
            </w:r>
          </w:p>
          <w:p>
            <w:pPr>
              <w:pStyle w:val="ListParagraph"/>
              <w:widowControl/>
              <w:numPr>
                <w:ilvl w:val="0"/>
                <w:numId w:val="3"/>
              </w:numPr>
              <w:suppressAutoHyphens w:val="true"/>
              <w:spacing w:lineRule="auto" w:line="240" w:before="0" w:after="0"/>
              <w:contextualSpacing/>
              <w:jc w:val="both"/>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 xml:space="preserve">produce - per ogni singolo incarico indicato nell’allegata relazione - idonea ed adeguata documentazione difensiva, giudiziale o stragiudiziale debitamente anonimizzata e/o pseudonimizzata in conformità alla disciplina vigente in materia di protezione dei dati personali, dalla quale si evince che ogni singolo incarico professionale è fiduciario nonché rilevante per quantità e qualità </w:t>
            </w:r>
            <w:r>
              <w:rPr>
                <w:rFonts w:ascii="Book Antiqua" w:hAnsi="Book Antiqua"/>
                <w:kern w:val="0"/>
                <w:sz w:val="23"/>
                <w:szCs w:val="23"/>
                <w:lang w:val="it-IT" w:eastAsia="en-US" w:bidi="ar-SA"/>
              </w:rPr>
              <w:t>(</w:t>
            </w:r>
            <w:r>
              <w:rPr>
                <w:rFonts w:cs="Arial" w:ascii="Book Antiqua" w:hAnsi="Book Antiqua"/>
                <w:i/>
                <w:iCs/>
                <w:kern w:val="0"/>
                <w:sz w:val="23"/>
                <w:szCs w:val="23"/>
                <w:lang w:val="it-IT" w:eastAsia="en-US" w:bidi="ar-SA"/>
              </w:rPr>
              <w:t xml:space="preserve">con esclusione degli affari che </w:t>
            </w:r>
            <w:r>
              <w:rPr>
                <w:rFonts w:eastAsia="Times New Roman" w:cs="Arial" w:ascii="Book Antiqua" w:hAnsi="Book Antiqua"/>
                <w:i/>
                <w:iCs/>
                <w:color w:val="000000"/>
                <w:kern w:val="0"/>
                <w:sz w:val="23"/>
                <w:szCs w:val="23"/>
                <w:lang w:val="it-IT" w:eastAsia="ar-SA" w:bidi="ar-SA"/>
              </w:rPr>
              <w:t>hanno ad oggetto medesime questioni giuridiche e necessitano di un'analoga attività difensiva</w:t>
            </w:r>
            <w:r>
              <w:rPr>
                <w:rFonts w:eastAsia="Times New Roman" w:cs="Arial" w:ascii="Book Antiqua" w:hAnsi="Book Antiqua"/>
                <w:color w:val="000000"/>
                <w:kern w:val="0"/>
                <w:sz w:val="23"/>
                <w:szCs w:val="23"/>
                <w:lang w:val="it-IT" w:eastAsia="ar-SA" w:bidi="ar-SA"/>
              </w:rPr>
              <w:t>).</w:t>
            </w:r>
          </w:p>
        </w:tc>
      </w:tr>
      <w:tr>
        <w:trPr/>
        <w:tc>
          <w:tcPr>
            <w:tcW w:w="4122"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tc>
        <w:tc>
          <w:tcPr>
            <w:tcW w:w="4948"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tc>
      </w:tr>
      <w:tr>
        <w:trPr/>
        <w:tc>
          <w:tcPr>
            <w:tcW w:w="4122"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__________________</w:t>
            </w:r>
          </w:p>
          <w:p>
            <w:pPr>
              <w:pStyle w:val="Normal"/>
              <w:widowControl/>
              <w:suppressAutoHyphens w:val="true"/>
              <w:spacing w:lineRule="auto" w:line="240" w:before="0" w:after="0"/>
              <w:jc w:val="center"/>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Luogo e data</w:t>
            </w:r>
          </w:p>
        </w:tc>
        <w:tc>
          <w:tcPr>
            <w:tcW w:w="4948"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______________________________</w:t>
            </w:r>
          </w:p>
          <w:p>
            <w:pPr>
              <w:pStyle w:val="Normal"/>
              <w:widowControl/>
              <w:suppressAutoHyphens w:val="true"/>
              <w:spacing w:lineRule="auto" w:line="240" w:before="0" w:after="0"/>
              <w:jc w:val="center"/>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3"/>
                <w:szCs w:val="23"/>
                <w:lang w:val="it-IT" w:eastAsia="ar-SA" w:bidi="ar-SA"/>
              </w:rPr>
              <w:t>Firma dell’interessato</w:t>
            </w:r>
          </w:p>
          <w:p>
            <w:pPr>
              <w:pStyle w:val="Normal"/>
              <w:widowControl/>
              <w:suppressAutoHyphens w:val="true"/>
              <w:spacing w:lineRule="auto" w:line="240" w:before="0" w:after="0"/>
              <w:jc w:val="center"/>
              <w:rPr>
                <w:rFonts w:ascii="Book Antiqua" w:hAnsi="Book Antiqua" w:eastAsia="Times New Roman" w:cs="Arial"/>
                <w:color w:val="000000"/>
                <w:sz w:val="23"/>
                <w:szCs w:val="23"/>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i/>
                <w:i/>
                <w:iCs/>
                <w:color w:val="000000"/>
                <w:sz w:val="23"/>
                <w:szCs w:val="23"/>
                <w:lang w:eastAsia="ar-SA"/>
              </w:rPr>
            </w:pPr>
            <w:r>
              <w:rPr>
                <w:rFonts w:eastAsia="Times New Roman" w:cs="Arial" w:ascii="Book Antiqua" w:hAnsi="Book Antiqua"/>
                <w:i/>
                <w:iCs/>
                <w:color w:val="000000"/>
                <w:kern w:val="0"/>
                <w:sz w:val="22"/>
                <w:szCs w:val="22"/>
                <w:lang w:val="it-IT" w:eastAsia="en-US" w:bidi="ar-SA"/>
              </w:rPr>
            </w:r>
            <w:bookmarkStart w:id="0" w:name="_Hlk63785054"/>
            <w:bookmarkStart w:id="1" w:name="_Hlk63785054"/>
            <w:bookmarkEnd w:id="1"/>
          </w:p>
        </w:tc>
      </w:tr>
    </w:tbl>
    <w:p>
      <w:pPr>
        <w:pStyle w:val="Normal"/>
        <w:suppressAutoHyphens w:val="true"/>
        <w:spacing w:lineRule="auto" w:line="240" w:before="0" w:after="0"/>
        <w:ind w:left="567" w:hanging="0"/>
        <w:rPr>
          <w:rFonts w:ascii="Book Antiqua" w:hAnsi="Book Antiqua" w:eastAsia="Times New Roman" w:cs="Arial"/>
          <w:color w:val="000000"/>
          <w:lang w:eastAsia="ar-SA"/>
        </w:rPr>
      </w:pPr>
      <w:r>
        <w:rPr>
          <w:rFonts w:eastAsia="Times New Roman" w:cs="Arial" w:ascii="Book Antiqua" w:hAnsi="Book Antiqua"/>
          <w:color w:val="000000"/>
          <w:lang w:eastAsia="ar-SA"/>
        </w:rPr>
      </w:r>
    </w:p>
    <w:p>
      <w:pPr>
        <w:pStyle w:val="Normal"/>
        <w:suppressAutoHyphens w:val="true"/>
        <w:spacing w:lineRule="auto" w:line="240" w:before="0" w:after="0"/>
        <w:ind w:left="567" w:hanging="0"/>
        <w:jc w:val="center"/>
        <w:rPr>
          <w:rFonts w:ascii="Book Antiqua" w:hAnsi="Book Antiqua" w:eastAsia="Times New Roman" w:cs="Arial"/>
          <w:b/>
          <w:b/>
          <w:color w:val="000000"/>
          <w:lang w:eastAsia="ar-SA"/>
        </w:rPr>
      </w:pPr>
      <w:r>
        <w:rPr>
          <w:rFonts w:eastAsia="Times New Roman" w:cs="Arial" w:ascii="Book Antiqua" w:hAnsi="Book Antiqua"/>
          <w:b/>
          <w:color w:val="000000"/>
          <w:lang w:eastAsia="ar-SA"/>
        </w:rPr>
      </w:r>
    </w:p>
    <w:p>
      <w:pPr>
        <w:pStyle w:val="Normal"/>
        <w:suppressAutoHyphens w:val="true"/>
        <w:spacing w:lineRule="auto" w:line="240" w:before="0" w:after="0"/>
        <w:ind w:left="567" w:hanging="0"/>
        <w:jc w:val="center"/>
        <w:rPr>
          <w:rFonts w:ascii="Book Antiqua" w:hAnsi="Book Antiqua" w:eastAsia="Times New Roman" w:cs="Arial"/>
          <w:b/>
          <w:b/>
          <w:color w:val="000000"/>
          <w:lang w:eastAsia="ar-SA"/>
        </w:rPr>
      </w:pPr>
      <w:r>
        <w:rPr>
          <w:rFonts w:eastAsia="Times New Roman" w:cs="Arial" w:ascii="Book Antiqua" w:hAnsi="Book Antiqua"/>
          <w:b/>
          <w:color w:val="000000"/>
          <w:lang w:eastAsia="ar-SA"/>
        </w:rPr>
        <w:t>TRATTAMENTO DEI DATI PERSONALI EX ART. 6, PAR. 1, LETT. A), REGOLAMENTO UE 2016/679</w:t>
      </w:r>
    </w:p>
    <w:p>
      <w:pPr>
        <w:pStyle w:val="Normal"/>
        <w:suppressAutoHyphens w:val="true"/>
        <w:spacing w:lineRule="auto" w:line="240" w:before="100" w:after="100"/>
        <w:ind w:left="708" w:hanging="0"/>
        <w:jc w:val="both"/>
        <w:rPr>
          <w:rFonts w:ascii="Book Antiqua" w:hAnsi="Book Antiqua" w:eastAsia="Times New Roman" w:cs="Arial"/>
          <w:bCs/>
          <w:color w:val="000000"/>
          <w:lang w:eastAsia="ar-SA"/>
        </w:rPr>
      </w:pPr>
      <w:r>
        <w:rPr>
          <w:rFonts w:eastAsia="Times New Roman" w:cs="Arial" w:ascii="Book Antiqua" w:hAnsi="Book Antiqua"/>
          <w:bCs/>
          <w:color w:val="000000"/>
          <w:lang w:eastAsia="ar-SA"/>
        </w:rPr>
      </w:r>
    </w:p>
    <w:p>
      <w:pPr>
        <w:pStyle w:val="Normal"/>
        <w:suppressAutoHyphens w:val="true"/>
        <w:spacing w:lineRule="auto" w:line="240" w:before="100" w:after="100"/>
        <w:ind w:left="708" w:hanging="0"/>
        <w:jc w:val="both"/>
        <w:rPr>
          <w:rFonts w:ascii="Book Antiqua" w:hAnsi="Book Antiqua" w:eastAsia="Times New Roman" w:cs="Arial"/>
          <w:bCs/>
          <w:color w:val="000000"/>
          <w:lang w:eastAsia="ar-SA"/>
        </w:rPr>
      </w:pPr>
      <w:r>
        <w:rPr>
          <w:rFonts w:eastAsia="Times New Roman" w:cs="Arial" w:ascii="Book Antiqua" w:hAnsi="Book Antiqua"/>
          <w:bCs/>
          <w:color w:val="000000"/>
          <w:lang w:eastAsia="ar-SA"/>
        </w:rPr>
        <w:t xml:space="preserve">Il/la sottoscritto/a, come sopra meglio generalizzato, dichiara di acconsentire al trattamento dei dati personali ai sensi e per gli effetti del Regolamento UE 679/2016, consapevole che i predetti dati verranno utilizzati per i soli fini relativi all’oggetto della presente dichiarazione e dai soggetti individuati dal Decreto n. 144/2015 e ss. ii. e mm. </w:t>
      </w:r>
    </w:p>
    <w:p>
      <w:pPr>
        <w:pStyle w:val="Normal"/>
        <w:suppressAutoHyphens w:val="true"/>
        <w:spacing w:lineRule="auto" w:line="240" w:before="100" w:after="100"/>
        <w:ind w:left="708" w:hanging="0"/>
        <w:jc w:val="both"/>
        <w:rPr>
          <w:rFonts w:ascii="Book Antiqua" w:hAnsi="Book Antiqua" w:eastAsia="Times New Roman" w:cs="Arial"/>
          <w:bCs/>
          <w:color w:val="000000"/>
          <w:lang w:eastAsia="ar-SA"/>
        </w:rPr>
      </w:pPr>
      <w:r>
        <w:rPr>
          <w:rFonts w:eastAsia="Times New Roman" w:cs="Arial" w:ascii="Book Antiqua" w:hAnsi="Book Antiqua"/>
          <w:bCs/>
          <w:color w:val="000000"/>
          <w:lang w:eastAsia="ar-SA"/>
        </w:rPr>
      </w:r>
    </w:p>
    <w:tbl>
      <w:tblPr>
        <w:tblStyle w:val="Grigliatabella"/>
        <w:tblW w:w="9071"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4152"/>
        <w:gridCol w:w="4918"/>
      </w:tblGrid>
      <w:tr>
        <w:trPr/>
        <w:tc>
          <w:tcPr>
            <w:tcW w:w="4152"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ar-SA" w:bidi="ar-SA"/>
              </w:rPr>
              <w:t>__________________</w:t>
            </w:r>
          </w:p>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ar-SA" w:bidi="ar-SA"/>
              </w:rPr>
              <w:t>Luogo e data</w:t>
            </w:r>
          </w:p>
        </w:tc>
        <w:tc>
          <w:tcPr>
            <w:tcW w:w="4918" w:type="dxa"/>
            <w:tcBorders>
              <w:top w:val="nil"/>
              <w:left w:val="nil"/>
              <w:bottom w:val="nil"/>
              <w:right w:val="nil"/>
            </w:tcBorders>
          </w:tcPr>
          <w:p>
            <w:pPr>
              <w:pStyle w:val="Normal"/>
              <w:widowControl/>
              <w:suppressAutoHyphens w:val="true"/>
              <w:spacing w:lineRule="auto" w:line="240" w:before="0" w:after="0"/>
              <w:jc w:val="left"/>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en-US" w:bidi="ar-SA"/>
              </w:rPr>
            </w:r>
          </w:p>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ar-SA" w:bidi="ar-SA"/>
              </w:rPr>
              <w:t>______________________________</w:t>
            </w:r>
          </w:p>
          <w:p>
            <w:pPr>
              <w:pStyle w:val="Normal"/>
              <w:widowControl/>
              <w:suppressAutoHyphens w:val="true"/>
              <w:spacing w:lineRule="auto" w:line="240" w:before="0" w:after="0"/>
              <w:jc w:val="center"/>
              <w:rPr>
                <w:rFonts w:ascii="Book Antiqua" w:hAnsi="Book Antiqua" w:eastAsia="Times New Roman" w:cs="Arial"/>
                <w:color w:val="000000"/>
                <w:lang w:eastAsia="ar-SA"/>
              </w:rPr>
            </w:pPr>
            <w:r>
              <w:rPr>
                <w:rFonts w:eastAsia="Times New Roman" w:cs="Arial" w:ascii="Book Antiqua" w:hAnsi="Book Antiqua"/>
                <w:color w:val="000000"/>
                <w:kern w:val="0"/>
                <w:sz w:val="22"/>
                <w:szCs w:val="22"/>
                <w:lang w:val="it-IT" w:eastAsia="ar-SA" w:bidi="ar-SA"/>
              </w:rPr>
              <w:t>Firma dell’interessato</w:t>
            </w:r>
          </w:p>
          <w:p>
            <w:pPr>
              <w:pStyle w:val="Normal"/>
              <w:widowControl/>
              <w:suppressAutoHyphens w:val="true"/>
              <w:spacing w:lineRule="auto" w:line="240" w:before="0" w:after="0"/>
              <w:jc w:val="center"/>
              <w:rPr>
                <w:rFonts w:ascii="Book Antiqua" w:hAnsi="Book Antiqua" w:eastAsia="Times New Roman" w:cs="Arial"/>
                <w:i/>
                <w:i/>
                <w:iCs/>
                <w:color w:val="000000"/>
                <w:lang w:eastAsia="ar-SA"/>
              </w:rPr>
            </w:pPr>
            <w:r>
              <w:rPr>
                <w:rFonts w:eastAsia="Times New Roman" w:cs="Arial" w:ascii="Book Antiqua" w:hAnsi="Book Antiqua"/>
                <w:i/>
                <w:iCs/>
                <w:color w:val="000000"/>
                <w:kern w:val="0"/>
                <w:sz w:val="22"/>
                <w:szCs w:val="22"/>
                <w:lang w:val="it-IT" w:eastAsia="en-US" w:bidi="ar-SA"/>
              </w:rPr>
            </w:r>
          </w:p>
        </w:tc>
      </w:tr>
    </w:tbl>
    <w:p>
      <w:pPr>
        <w:pStyle w:val="Normal"/>
        <w:suppressAutoHyphens w:val="true"/>
        <w:spacing w:lineRule="auto" w:line="240" w:before="0" w:after="0"/>
        <w:ind w:left="567" w:hanging="0"/>
        <w:rPr>
          <w:rFonts w:ascii="Book Antiqua" w:hAnsi="Book Antiqua"/>
        </w:rPr>
      </w:pPr>
      <w:r>
        <w:rPr/>
      </w:r>
    </w:p>
    <w:sectPr>
      <w:headerReference w:type="default" r:id="rId2"/>
      <w:footerReference w:type="default" r:id="rId3"/>
      <w:type w:val="nextPage"/>
      <w:pgSz w:w="11906" w:h="16838"/>
      <w:pgMar w:left="1134" w:right="1134" w:gutter="0" w:header="720" w:top="1417" w:footer="72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Book Antiqu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rFonts w:ascii="Book Antiqua" w:hAnsi="Book Antiqua" w:cs="Arial"/>
        <w:b/>
        <w:b/>
        <w:color w:val="538135" w:themeColor="accent6" w:themeShade="bf"/>
        <w:sz w:val="20"/>
      </w:rPr>
    </w:pPr>
    <w:r>
      <w:rPr>
        <w:rFonts w:cs="Arial" w:ascii="Book Antiqua" w:hAnsi="Book Antiqua"/>
        <w:b/>
        <w:color w:val="538135" w:themeColor="accent6" w:themeShade="bf"/>
        <w:sz w:val="20"/>
      </w:rPr>
      <w:fldChar w:fldCharType="begin"/>
    </w:r>
    <w:r>
      <w:rPr>
        <w:sz w:val="20"/>
        <w:b/>
        <w:rFonts w:cs="Arial" w:ascii="Book Antiqua" w:hAnsi="Book Antiqua"/>
        <w:color w:val="538135"/>
      </w:rPr>
      <w:instrText> PAGE </w:instrText>
    </w:r>
    <w:r>
      <w:rPr>
        <w:sz w:val="20"/>
        <w:b/>
        <w:rFonts w:cs="Arial" w:ascii="Book Antiqua" w:hAnsi="Book Antiqua"/>
        <w:color w:val="538135"/>
      </w:rPr>
      <w:fldChar w:fldCharType="separate"/>
    </w:r>
    <w:r>
      <w:rPr>
        <w:sz w:val="20"/>
        <w:b/>
        <w:rFonts w:cs="Arial" w:ascii="Book Antiqua" w:hAnsi="Book Antiqua"/>
        <w:color w:val="538135"/>
      </w:rPr>
      <w:t>2</w:t>
    </w:r>
    <w:r>
      <w:rPr>
        <w:sz w:val="20"/>
        <w:b/>
        <w:rFonts w:cs="Arial" w:ascii="Book Antiqua" w:hAnsi="Book Antiqua"/>
        <w:color w:val="538135"/>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828800" cy="771525"/>
          <wp:effectExtent l="0" t="0" r="0" b="0"/>
          <wp:docPr id="1"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10;&#10;Descrizione generata automaticamente"/>
                  <pic:cNvPicPr>
                    <a:picLocks noChangeAspect="1" noChangeArrowheads="1"/>
                  </pic:cNvPicPr>
                </pic:nvPicPr>
                <pic:blipFill>
                  <a:blip r:embed="rId1"/>
                  <a:stretch>
                    <a:fillRect/>
                  </a:stretch>
                </pic:blipFill>
                <pic:spPr bwMode="auto">
                  <a:xfrm>
                    <a:off x="0" y="0"/>
                    <a:ext cx="1828800" cy="7715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2f5774"/>
    <w:rPr>
      <w:rFonts w:ascii="Times New Roman" w:hAnsi="Times New Roman" w:eastAsia="Times New Roman" w:cs="Times New Roman"/>
      <w:sz w:val="24"/>
      <w:szCs w:val="20"/>
      <w:lang w:val="x-none" w:eastAsia="ar-SA"/>
    </w:rPr>
  </w:style>
  <w:style w:type="character" w:styleId="Annotationreference">
    <w:name w:val="annotation reference"/>
    <w:basedOn w:val="DefaultParagraphFont"/>
    <w:uiPriority w:val="99"/>
    <w:semiHidden/>
    <w:unhideWhenUsed/>
    <w:qFormat/>
    <w:rsid w:val="00f32331"/>
    <w:rPr>
      <w:sz w:val="16"/>
      <w:szCs w:val="16"/>
    </w:rPr>
  </w:style>
  <w:style w:type="character" w:styleId="TestocommentoCarattere" w:customStyle="1">
    <w:name w:val="Testo commento Carattere"/>
    <w:basedOn w:val="DefaultParagraphFont"/>
    <w:link w:val="Testocommento"/>
    <w:uiPriority w:val="99"/>
    <w:semiHidden/>
    <w:qFormat/>
    <w:rsid w:val="00f32331"/>
    <w:rPr>
      <w:sz w:val="20"/>
      <w:szCs w:val="20"/>
    </w:rPr>
  </w:style>
  <w:style w:type="character" w:styleId="SoggettocommentoCarattere" w:customStyle="1">
    <w:name w:val="Soggetto commento Carattere"/>
    <w:basedOn w:val="TestocommentoCarattere"/>
    <w:link w:val="Soggettocommento"/>
    <w:uiPriority w:val="99"/>
    <w:semiHidden/>
    <w:qFormat/>
    <w:rsid w:val="00f32331"/>
    <w:rPr>
      <w:b/>
      <w:bCs/>
      <w:sz w:val="20"/>
      <w:szCs w:val="20"/>
    </w:rPr>
  </w:style>
  <w:style w:type="character" w:styleId="TestofumettoCarattere" w:customStyle="1">
    <w:name w:val="Testo fumetto Carattere"/>
    <w:basedOn w:val="DefaultParagraphFont"/>
    <w:link w:val="Testofumetto"/>
    <w:uiPriority w:val="99"/>
    <w:semiHidden/>
    <w:qFormat/>
    <w:rsid w:val="00f32331"/>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75064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2f5774"/>
    <w:pPr>
      <w:tabs>
        <w:tab w:val="clear" w:pos="708"/>
        <w:tab w:val="center" w:pos="4819" w:leader="none"/>
        <w:tab w:val="right" w:pos="9638" w:leader="none"/>
      </w:tabs>
      <w:suppressAutoHyphens w:val="true"/>
      <w:spacing w:lineRule="auto" w:line="240" w:before="0" w:after="0"/>
    </w:pPr>
    <w:rPr>
      <w:rFonts w:ascii="Times New Roman" w:hAnsi="Times New Roman" w:eastAsia="Times New Roman" w:cs="Times New Roman"/>
      <w:sz w:val="24"/>
      <w:szCs w:val="20"/>
      <w:lang w:val="x-none" w:eastAsia="ar-SA"/>
    </w:rPr>
  </w:style>
  <w:style w:type="paragraph" w:styleId="NormalWeb">
    <w:name w:val="Normal (Web)"/>
    <w:basedOn w:val="Normal"/>
    <w:qFormat/>
    <w:rsid w:val="003d6175"/>
    <w:pPr>
      <w:suppressAutoHyphens w:val="true"/>
      <w:spacing w:lineRule="auto" w:line="240" w:before="100" w:after="100"/>
    </w:pPr>
    <w:rPr>
      <w:rFonts w:ascii="Times New Roman" w:hAnsi="Times New Roman" w:eastAsia="Times New Roman" w:cs="Times New Roman"/>
      <w:color w:val="000000"/>
      <w:sz w:val="24"/>
      <w:szCs w:val="24"/>
      <w:lang w:eastAsia="ar-SA"/>
    </w:rPr>
  </w:style>
  <w:style w:type="paragraph" w:styleId="ListParagraph">
    <w:name w:val="List Paragraph"/>
    <w:basedOn w:val="Normal"/>
    <w:uiPriority w:val="34"/>
    <w:qFormat/>
    <w:rsid w:val="00bf5eb6"/>
    <w:pPr>
      <w:spacing w:before="0" w:after="160"/>
      <w:ind w:left="720" w:hanging="0"/>
      <w:contextualSpacing/>
    </w:pPr>
    <w:rPr/>
  </w:style>
  <w:style w:type="paragraph" w:styleId="Annotationtext">
    <w:name w:val="annotation text"/>
    <w:basedOn w:val="Normal"/>
    <w:link w:val="TestocommentoCarattere"/>
    <w:uiPriority w:val="99"/>
    <w:semiHidden/>
    <w:unhideWhenUsed/>
    <w:qFormat/>
    <w:rsid w:val="00f32331"/>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32331"/>
    <w:pPr/>
    <w:rPr>
      <w:b/>
      <w:bCs/>
    </w:rPr>
  </w:style>
  <w:style w:type="paragraph" w:styleId="BalloonText">
    <w:name w:val="Balloon Text"/>
    <w:basedOn w:val="Normal"/>
    <w:link w:val="TestofumettoCarattere"/>
    <w:uiPriority w:val="99"/>
    <w:semiHidden/>
    <w:unhideWhenUsed/>
    <w:qFormat/>
    <w:rsid w:val="00f32331"/>
    <w:pPr>
      <w:spacing w:lineRule="auto" w:line="240" w:before="0" w:after="0"/>
    </w:pPr>
    <w:rPr>
      <w:rFonts w:ascii="Segoe UI" w:hAnsi="Segoe UI" w:cs="Segoe UI"/>
      <w:sz w:val="18"/>
      <w:szCs w:val="18"/>
    </w:rPr>
  </w:style>
  <w:style w:type="paragraph" w:styleId="Revision">
    <w:name w:val="Revision"/>
    <w:uiPriority w:val="99"/>
    <w:semiHidden/>
    <w:qFormat/>
    <w:rsid w:val="00675f6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Intestazione">
    <w:name w:val="Header"/>
    <w:basedOn w:val="Normal"/>
    <w:link w:val="IntestazioneCarattere"/>
    <w:uiPriority w:val="99"/>
    <w:unhideWhenUsed/>
    <w:rsid w:val="00750641"/>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3d61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E07C-1552-481D-98DF-5FEBB6E0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LibreOffice/7.2.2.2$Windows_X86_64 LibreOffice_project/02b2acce88a210515b4a5bb2e46cbfb63fe97d56</Application>
  <AppVersion>15.0000</AppVersion>
  <Pages>2</Pages>
  <Words>616</Words>
  <Characters>3916</Characters>
  <CharactersWithSpaces>4496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2022-08-01T09:57:00Z</dcterms:created>
  <dc:creator>nicola</dc:creator>
  <dc:description/>
  <dc:language>it-IT</dc:language>
  <cp:lastModifiedBy>Ufficio Studi</cp:lastModifiedBy>
  <cp:lastPrinted>2022-07-27T08:34:00Z</cp:lastPrinted>
  <dcterms:modified xsi:type="dcterms:W3CDTF">2022-08-01T09:57:00Z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