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866DD" w14:textId="77777777" w:rsidR="00C4445C" w:rsidRDefault="00C4445C" w:rsidP="00C4445C">
      <w:pPr>
        <w:spacing w:line="200" w:lineRule="atLeast"/>
        <w:jc w:val="center"/>
        <w:rPr>
          <w:rFonts w:ascii="Arial" w:hAnsi="Arial" w:cs="Arial"/>
          <w:b/>
          <w:sz w:val="32"/>
          <w:szCs w:val="32"/>
        </w:rPr>
      </w:pPr>
    </w:p>
    <w:p w14:paraId="0C4888EA" w14:textId="316305FD" w:rsidR="00C4445C" w:rsidRDefault="00C4445C" w:rsidP="00C4445C">
      <w:pPr>
        <w:spacing w:line="200" w:lineRule="atLeast"/>
        <w:jc w:val="center"/>
        <w:rPr>
          <w:rFonts w:ascii="Arial" w:hAnsi="Arial" w:cs="Arial"/>
          <w:b/>
          <w:sz w:val="32"/>
          <w:szCs w:val="32"/>
        </w:rPr>
      </w:pPr>
    </w:p>
    <w:p w14:paraId="3EE982B1" w14:textId="77777777" w:rsidR="007D425A" w:rsidRDefault="007D425A" w:rsidP="00C4445C">
      <w:pPr>
        <w:spacing w:line="200" w:lineRule="atLeast"/>
        <w:jc w:val="center"/>
        <w:rPr>
          <w:rFonts w:ascii="Arial" w:hAnsi="Arial" w:cs="Arial"/>
          <w:b/>
          <w:sz w:val="32"/>
          <w:szCs w:val="32"/>
        </w:rPr>
      </w:pPr>
    </w:p>
    <w:p w14:paraId="3F4D9BCB" w14:textId="77777777" w:rsidR="00C4445C" w:rsidRDefault="00C4445C" w:rsidP="00C4445C">
      <w:pPr>
        <w:spacing w:line="200" w:lineRule="atLeast"/>
        <w:jc w:val="center"/>
        <w:rPr>
          <w:rFonts w:ascii="Arial" w:hAnsi="Arial" w:cs="Arial"/>
          <w:b/>
          <w:sz w:val="32"/>
          <w:szCs w:val="32"/>
        </w:rPr>
      </w:pPr>
    </w:p>
    <w:p w14:paraId="087A470F" w14:textId="77777777" w:rsidR="00C4445C" w:rsidRDefault="00C4445C" w:rsidP="00C4445C">
      <w:pPr>
        <w:spacing w:line="200" w:lineRule="atLeast"/>
        <w:jc w:val="center"/>
        <w:rPr>
          <w:rFonts w:ascii="Arial" w:hAnsi="Arial" w:cs="Arial"/>
          <w:b/>
          <w:sz w:val="32"/>
          <w:szCs w:val="32"/>
        </w:rPr>
      </w:pPr>
    </w:p>
    <w:p w14:paraId="0EF9DEA5" w14:textId="77777777" w:rsidR="00C4445C" w:rsidRDefault="00C4445C" w:rsidP="00C4445C">
      <w:pPr>
        <w:spacing w:line="200" w:lineRule="atLeast"/>
        <w:jc w:val="center"/>
        <w:rPr>
          <w:rFonts w:ascii="Arial" w:hAnsi="Arial" w:cs="Arial"/>
          <w:b/>
          <w:sz w:val="32"/>
          <w:szCs w:val="32"/>
        </w:rPr>
      </w:pPr>
    </w:p>
    <w:p w14:paraId="6D2FF076" w14:textId="46E414B9" w:rsidR="00C4445C" w:rsidRDefault="00C4445C" w:rsidP="00C4445C">
      <w:pPr>
        <w:spacing w:line="20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CANDIDATURE PERVENUTE PER ELEZIONI </w:t>
      </w:r>
      <w:r w:rsidR="008C7F7D">
        <w:rPr>
          <w:rFonts w:ascii="Arial" w:hAnsi="Arial" w:cs="Arial"/>
          <w:b/>
          <w:sz w:val="32"/>
          <w:szCs w:val="32"/>
        </w:rPr>
        <w:t xml:space="preserve">COMITATO PARI OPPORTUNITA’ </w:t>
      </w:r>
      <w:r>
        <w:rPr>
          <w:rFonts w:ascii="Arial" w:hAnsi="Arial" w:cs="Arial"/>
          <w:b/>
          <w:sz w:val="32"/>
          <w:szCs w:val="32"/>
        </w:rPr>
        <w:t>DEL CONSIGLIO DELL'ORDINE DEGLI AVVOCATI DI IVREA</w:t>
      </w:r>
    </w:p>
    <w:p w14:paraId="6328DE05" w14:textId="157F91C6" w:rsidR="00C4445C" w:rsidRDefault="00C4445C" w:rsidP="00C4445C">
      <w:pPr>
        <w:spacing w:line="20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QUADRIENNIO 2023 -2026</w:t>
      </w:r>
    </w:p>
    <w:p w14:paraId="31DA4919" w14:textId="77777777" w:rsidR="00C4445C" w:rsidRDefault="00C4445C" w:rsidP="00C4445C">
      <w:pPr>
        <w:spacing w:line="200" w:lineRule="atLeast"/>
        <w:jc w:val="center"/>
        <w:rPr>
          <w:rFonts w:ascii="Arial" w:hAnsi="Arial" w:cs="Arial"/>
          <w:b/>
          <w:sz w:val="32"/>
          <w:szCs w:val="32"/>
        </w:rPr>
      </w:pPr>
    </w:p>
    <w:p w14:paraId="1E331169" w14:textId="77777777" w:rsidR="00C4445C" w:rsidRDefault="00C4445C" w:rsidP="00C4445C">
      <w:pPr>
        <w:spacing w:line="200" w:lineRule="atLeast"/>
        <w:jc w:val="center"/>
        <w:rPr>
          <w:rFonts w:ascii="Arial" w:hAnsi="Arial" w:cs="Arial"/>
          <w:b/>
          <w:sz w:val="32"/>
          <w:szCs w:val="32"/>
        </w:rPr>
      </w:pPr>
    </w:p>
    <w:p w14:paraId="5899F4F3" w14:textId="77777777" w:rsidR="008C7F7D" w:rsidRDefault="008C7F7D" w:rsidP="00C4445C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</w:p>
    <w:p w14:paraId="14FC1714" w14:textId="77777777" w:rsidR="008C7F7D" w:rsidRDefault="008C7F7D" w:rsidP="00C4445C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</w:p>
    <w:p w14:paraId="282FAE01" w14:textId="2556FB86" w:rsidR="00C4445C" w:rsidRDefault="00C4445C" w:rsidP="00C4445C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01) AVV. </w:t>
      </w:r>
      <w:r w:rsidR="008C7F7D">
        <w:rPr>
          <w:rFonts w:ascii="Arial" w:hAnsi="Arial" w:cs="Arial"/>
          <w:b/>
          <w:sz w:val="32"/>
          <w:szCs w:val="32"/>
        </w:rPr>
        <w:t>ROBERTA PLEMONE</w:t>
      </w:r>
    </w:p>
    <w:p w14:paraId="6C695662" w14:textId="77777777" w:rsidR="008C7F7D" w:rsidRDefault="008C7F7D" w:rsidP="00C4445C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</w:p>
    <w:p w14:paraId="4833336E" w14:textId="795944F1" w:rsidR="00C4445C" w:rsidRDefault="00C4445C" w:rsidP="00C4445C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02) AVV. </w:t>
      </w:r>
      <w:r w:rsidR="008C7F7D">
        <w:rPr>
          <w:rFonts w:ascii="Arial" w:hAnsi="Arial" w:cs="Arial"/>
          <w:b/>
          <w:sz w:val="32"/>
          <w:szCs w:val="32"/>
        </w:rPr>
        <w:t>FEDERICA CERRATO</w:t>
      </w:r>
    </w:p>
    <w:p w14:paraId="3E0FFCAA" w14:textId="77777777" w:rsidR="008C7F7D" w:rsidRDefault="008C7F7D" w:rsidP="00C4445C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</w:p>
    <w:p w14:paraId="6F48DF58" w14:textId="06A66FA0" w:rsidR="00C4445C" w:rsidRDefault="00C4445C" w:rsidP="00C4445C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03) AVV. </w:t>
      </w:r>
      <w:r w:rsidR="008C7F7D">
        <w:rPr>
          <w:rFonts w:ascii="Arial" w:hAnsi="Arial" w:cs="Arial"/>
          <w:b/>
          <w:sz w:val="32"/>
          <w:szCs w:val="32"/>
        </w:rPr>
        <w:t>GUIDO GIUSEPPE CELLERINO</w:t>
      </w:r>
    </w:p>
    <w:p w14:paraId="32A1D1C6" w14:textId="77777777" w:rsidR="008C7F7D" w:rsidRDefault="008C7F7D" w:rsidP="00C4445C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</w:p>
    <w:p w14:paraId="59AD31BF" w14:textId="065CD69C" w:rsidR="00C4445C" w:rsidRDefault="00C4445C" w:rsidP="00C4445C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04) AVV. </w:t>
      </w:r>
      <w:r w:rsidR="008C7F7D">
        <w:rPr>
          <w:rFonts w:ascii="Arial" w:hAnsi="Arial" w:cs="Arial"/>
          <w:b/>
          <w:sz w:val="32"/>
          <w:szCs w:val="32"/>
        </w:rPr>
        <w:t>MARISA MANFREDI</w:t>
      </w:r>
    </w:p>
    <w:p w14:paraId="70028941" w14:textId="77777777" w:rsidR="008C7F7D" w:rsidRDefault="008C7F7D" w:rsidP="00C4445C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</w:p>
    <w:p w14:paraId="645A531D" w14:textId="04F96E21" w:rsidR="00C4445C" w:rsidRDefault="00C4445C" w:rsidP="00C4445C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05) AVV. </w:t>
      </w:r>
      <w:r w:rsidR="008C7F7D">
        <w:rPr>
          <w:rFonts w:ascii="Arial" w:hAnsi="Arial" w:cs="Arial"/>
          <w:b/>
          <w:sz w:val="32"/>
          <w:szCs w:val="32"/>
        </w:rPr>
        <w:t>ANDREA NEGRO CAMUSIN</w:t>
      </w:r>
    </w:p>
    <w:sectPr w:rsidR="00C444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5C"/>
    <w:rsid w:val="007D425A"/>
    <w:rsid w:val="008C7F7D"/>
    <w:rsid w:val="00A413D3"/>
    <w:rsid w:val="00C4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1BE31"/>
  <w15:chartTrackingRefBased/>
  <w15:docId w15:val="{F73827DA-EAF3-4872-92EB-675F80EE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44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Avvocati Ivrea</dc:creator>
  <cp:keywords/>
  <dc:description/>
  <cp:lastModifiedBy>Ordine Avvocati Ivrea</cp:lastModifiedBy>
  <cp:revision>2</cp:revision>
  <dcterms:created xsi:type="dcterms:W3CDTF">2023-05-03T12:42:00Z</dcterms:created>
  <dcterms:modified xsi:type="dcterms:W3CDTF">2023-05-03T12:42:00Z</dcterms:modified>
</cp:coreProperties>
</file>